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0D30B" w14:textId="77777777" w:rsidR="00B510D9" w:rsidRPr="00C61DF0" w:rsidRDefault="00B510D9" w:rsidP="00C61DF0">
      <w:pPr>
        <w:jc w:val="both"/>
        <w:rPr>
          <w:rFonts w:asciiTheme="majorHAnsi" w:hAnsiTheme="majorHAnsi"/>
          <w:b/>
          <w:bCs/>
          <w:sz w:val="24"/>
          <w:szCs w:val="24"/>
        </w:rPr>
      </w:pPr>
    </w:p>
    <w:p w14:paraId="202252AD" w14:textId="77777777" w:rsidR="00C61DF0" w:rsidRPr="00C61DF0" w:rsidRDefault="00C61DF0" w:rsidP="00C61DF0">
      <w:pPr>
        <w:jc w:val="both"/>
        <w:rPr>
          <w:rFonts w:asciiTheme="majorHAnsi" w:hAnsiTheme="majorHAnsi"/>
          <w:b/>
          <w:bCs/>
          <w:sz w:val="24"/>
          <w:szCs w:val="24"/>
        </w:rPr>
      </w:pPr>
      <w:r w:rsidRPr="00C61DF0">
        <w:rPr>
          <w:rFonts w:asciiTheme="majorHAnsi" w:hAnsiTheme="majorHAnsi"/>
          <w:b/>
          <w:bCs/>
          <w:sz w:val="24"/>
          <w:szCs w:val="24"/>
        </w:rPr>
        <w:t>Engage in Professional Development in Residential Childcare Settings</w:t>
      </w:r>
    </w:p>
    <w:p w14:paraId="28617FB3" w14:textId="77777777" w:rsidR="00B510D9" w:rsidRPr="00C61DF0" w:rsidRDefault="00B510D9" w:rsidP="00C61DF0">
      <w:pPr>
        <w:jc w:val="both"/>
        <w:rPr>
          <w:rFonts w:asciiTheme="majorHAnsi" w:hAnsiTheme="majorHAnsi"/>
          <w:b/>
          <w:bCs/>
          <w:sz w:val="24"/>
          <w:szCs w:val="24"/>
        </w:rPr>
      </w:pPr>
    </w:p>
    <w:p w14:paraId="483F198F" w14:textId="77777777" w:rsidR="00B510D9" w:rsidRPr="00C61DF0" w:rsidRDefault="00B510D9" w:rsidP="00C61DF0">
      <w:pPr>
        <w:jc w:val="both"/>
        <w:rPr>
          <w:rFonts w:asciiTheme="majorHAnsi" w:hAnsiTheme="majorHAnsi"/>
          <w:b/>
          <w:bCs/>
          <w:sz w:val="24"/>
          <w:szCs w:val="24"/>
        </w:rPr>
      </w:pPr>
    </w:p>
    <w:p w14:paraId="57660B7F" w14:textId="77777777" w:rsidR="00B510D9" w:rsidRPr="00B510D9" w:rsidRDefault="00B510D9" w:rsidP="00C61DF0">
      <w:pPr>
        <w:jc w:val="both"/>
        <w:rPr>
          <w:rFonts w:asciiTheme="majorHAnsi" w:hAnsiTheme="majorHAnsi"/>
          <w:b/>
          <w:bCs/>
          <w:sz w:val="24"/>
          <w:szCs w:val="24"/>
        </w:rPr>
      </w:pPr>
      <w:r w:rsidRPr="00B510D9">
        <w:rPr>
          <w:rFonts w:asciiTheme="majorHAnsi" w:hAnsiTheme="majorHAnsi"/>
          <w:b/>
          <w:bCs/>
          <w:sz w:val="24"/>
          <w:szCs w:val="24"/>
        </w:rPr>
        <w:t xml:space="preserve">AC 1.1 Explain the duties, responsibilities and boundaries of own job role </w:t>
      </w:r>
    </w:p>
    <w:p w14:paraId="06BEB8E9" w14:textId="77777777" w:rsidR="00BC316E" w:rsidRPr="00C61DF0" w:rsidRDefault="00BC316E" w:rsidP="00C61DF0">
      <w:pPr>
        <w:jc w:val="both"/>
        <w:rPr>
          <w:rFonts w:asciiTheme="majorHAnsi" w:hAnsiTheme="majorHAnsi"/>
          <w:b/>
          <w:bCs/>
          <w:sz w:val="24"/>
          <w:szCs w:val="24"/>
        </w:rPr>
      </w:pPr>
      <w:r w:rsidRPr="00C61DF0">
        <w:rPr>
          <w:rFonts w:asciiTheme="majorHAnsi" w:hAnsiTheme="majorHAnsi"/>
          <w:b/>
          <w:bCs/>
          <w:sz w:val="24"/>
          <w:szCs w:val="24"/>
        </w:rPr>
        <w:t>Duties and Responsibilities:</w:t>
      </w:r>
    </w:p>
    <w:p w14:paraId="6E9C129A" w14:textId="0E7CB73C" w:rsidR="00BC316E" w:rsidRPr="00C61DF0" w:rsidRDefault="00BC316E" w:rsidP="00C61DF0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 xml:space="preserve">Daily Care: I help the young peoples with daily needs this includes personal care, prepare meals and ensure the environment is clean. </w:t>
      </w:r>
    </w:p>
    <w:p w14:paraId="7482A03E" w14:textId="55A1CF41" w:rsidR="00BC316E" w:rsidRPr="00C61DF0" w:rsidRDefault="00BC316E" w:rsidP="00C61DF0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 xml:space="preserve">Emotional and Social Support: provide emotional and social support for the young peoples </w:t>
      </w:r>
      <w:proofErr w:type="gramStart"/>
      <w:r w:rsidRPr="00C61DF0">
        <w:rPr>
          <w:rFonts w:asciiTheme="majorHAnsi" w:hAnsiTheme="majorHAnsi"/>
          <w:sz w:val="24"/>
          <w:szCs w:val="24"/>
        </w:rPr>
        <w:t>and also</w:t>
      </w:r>
      <w:proofErr w:type="gramEnd"/>
      <w:r w:rsidRPr="00C61DF0">
        <w:rPr>
          <w:rFonts w:asciiTheme="majorHAnsi" w:hAnsiTheme="majorHAnsi"/>
          <w:sz w:val="24"/>
          <w:szCs w:val="24"/>
        </w:rPr>
        <w:t xml:space="preserve"> manage behaviours and de-escalate behaviours. </w:t>
      </w:r>
    </w:p>
    <w:p w14:paraId="524A65EE" w14:textId="7CFE795E" w:rsidR="00BC316E" w:rsidRPr="00C61DF0" w:rsidRDefault="00BC316E" w:rsidP="00C61DF0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 xml:space="preserve">Safeguarding: Always Protect young people from harm and report any concerns as this is my duty of care. </w:t>
      </w:r>
    </w:p>
    <w:p w14:paraId="0B353B99" w14:textId="28176F4D" w:rsidR="00BC316E" w:rsidRPr="00C61DF0" w:rsidRDefault="00BC316E" w:rsidP="00C61DF0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 xml:space="preserve">Monitoring: Ensure that the young people is always monitored and always in ratio.  </w:t>
      </w:r>
    </w:p>
    <w:p w14:paraId="668861AB" w14:textId="77777777" w:rsidR="00B510D9" w:rsidRPr="00C61DF0" w:rsidRDefault="00BC316E" w:rsidP="00C61DF0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 xml:space="preserve">Professional Relationships: Have a professional relationship with the young people and staff and professionals and have a clear communication.  </w:t>
      </w:r>
    </w:p>
    <w:p w14:paraId="641D788E" w14:textId="63FF5161" w:rsidR="00BC316E" w:rsidRPr="00C61DF0" w:rsidRDefault="00C61DF0" w:rsidP="00C61DF0">
      <w:pPr>
        <w:pStyle w:val="ListParagraph"/>
        <w:numPr>
          <w:ilvl w:val="0"/>
          <w:numId w:val="4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b/>
          <w:bCs/>
          <w:sz w:val="24"/>
          <w:szCs w:val="24"/>
        </w:rPr>
        <w:t>Boundaries:</w:t>
      </w:r>
      <w:r w:rsidRPr="00C61DF0">
        <w:rPr>
          <w:rFonts w:asciiTheme="majorHAnsi" w:hAnsiTheme="majorHAnsi"/>
          <w:sz w:val="24"/>
          <w:szCs w:val="24"/>
        </w:rPr>
        <w:t xml:space="preserve"> Professional</w:t>
      </w:r>
      <w:r w:rsidR="00BC316E" w:rsidRPr="00C61DF0">
        <w:rPr>
          <w:rFonts w:asciiTheme="majorHAnsi" w:hAnsiTheme="majorHAnsi"/>
          <w:sz w:val="24"/>
          <w:szCs w:val="24"/>
        </w:rPr>
        <w:t xml:space="preserve"> Conduct: Stay professional</w:t>
      </w:r>
      <w:r w:rsidR="00480C6D" w:rsidRPr="00C61DF0">
        <w:rPr>
          <w:rFonts w:asciiTheme="majorHAnsi" w:hAnsiTheme="majorHAnsi"/>
          <w:sz w:val="24"/>
          <w:szCs w:val="24"/>
        </w:rPr>
        <w:t xml:space="preserve"> with staff, young people and professionals. </w:t>
      </w:r>
      <w:r w:rsidR="00BC316E" w:rsidRPr="00C61DF0">
        <w:rPr>
          <w:rFonts w:asciiTheme="majorHAnsi" w:hAnsiTheme="majorHAnsi"/>
          <w:sz w:val="24"/>
          <w:szCs w:val="24"/>
        </w:rPr>
        <w:t xml:space="preserve"> </w:t>
      </w:r>
    </w:p>
    <w:p w14:paraId="3532C4F0" w14:textId="77777777" w:rsidR="00B510D9" w:rsidRPr="00C61DF0" w:rsidRDefault="00B510D9" w:rsidP="00C61DF0">
      <w:pPr>
        <w:jc w:val="both"/>
        <w:rPr>
          <w:rFonts w:asciiTheme="majorHAnsi" w:hAnsiTheme="majorHAnsi"/>
          <w:sz w:val="24"/>
          <w:szCs w:val="24"/>
        </w:rPr>
      </w:pPr>
    </w:p>
    <w:p w14:paraId="169D09A1" w14:textId="3A99B147" w:rsidR="00B510D9" w:rsidRPr="00B510D9" w:rsidRDefault="00B510D9" w:rsidP="00C61DF0">
      <w:pPr>
        <w:jc w:val="both"/>
        <w:rPr>
          <w:rFonts w:asciiTheme="majorHAnsi" w:hAnsiTheme="majorHAnsi"/>
          <w:b/>
          <w:bCs/>
          <w:sz w:val="24"/>
          <w:szCs w:val="24"/>
        </w:rPr>
      </w:pPr>
      <w:r w:rsidRPr="00B510D9">
        <w:rPr>
          <w:rFonts w:asciiTheme="majorHAnsi" w:hAnsiTheme="majorHAnsi"/>
          <w:b/>
          <w:bCs/>
          <w:sz w:val="24"/>
          <w:szCs w:val="24"/>
        </w:rPr>
        <w:t xml:space="preserve"> AC 1.2 Explain expectations about own job role as expressed in relevant standards </w:t>
      </w:r>
    </w:p>
    <w:p w14:paraId="21872F72" w14:textId="77777777" w:rsidR="00B510D9" w:rsidRPr="00B510D9" w:rsidRDefault="00B510D9" w:rsidP="00C61DF0">
      <w:pPr>
        <w:jc w:val="both"/>
        <w:rPr>
          <w:rFonts w:asciiTheme="majorHAnsi" w:hAnsiTheme="majorHAnsi"/>
          <w:b/>
          <w:bCs/>
          <w:sz w:val="24"/>
          <w:szCs w:val="24"/>
        </w:rPr>
      </w:pPr>
      <w:r w:rsidRPr="00B510D9">
        <w:rPr>
          <w:rFonts w:asciiTheme="majorHAnsi" w:hAnsiTheme="majorHAnsi"/>
          <w:b/>
          <w:bCs/>
          <w:sz w:val="24"/>
          <w:szCs w:val="24"/>
        </w:rPr>
        <w:t xml:space="preserve">Standards may </w:t>
      </w:r>
      <w:proofErr w:type="gramStart"/>
      <w:r w:rsidRPr="00B510D9">
        <w:rPr>
          <w:rFonts w:asciiTheme="majorHAnsi" w:hAnsiTheme="majorHAnsi"/>
          <w:b/>
          <w:bCs/>
          <w:sz w:val="24"/>
          <w:szCs w:val="24"/>
        </w:rPr>
        <w:t>include:</w:t>
      </w:r>
      <w:proofErr w:type="gramEnd"/>
      <w:r w:rsidRPr="00B510D9">
        <w:rPr>
          <w:rFonts w:asciiTheme="majorHAnsi" w:hAnsiTheme="majorHAnsi"/>
          <w:b/>
          <w:bCs/>
          <w:sz w:val="24"/>
          <w:szCs w:val="24"/>
        </w:rPr>
        <w:t xml:space="preserve"> Codes of practice, Regulations, Minimum standard, National occupational standards and Professional standards) </w:t>
      </w:r>
    </w:p>
    <w:p w14:paraId="4D650D43" w14:textId="77777777" w:rsidR="00BC316E" w:rsidRPr="00C61DF0" w:rsidRDefault="00BC316E" w:rsidP="00C61DF0">
      <w:p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>Standards:</w:t>
      </w:r>
    </w:p>
    <w:p w14:paraId="6BED2B35" w14:textId="74F8DA8C" w:rsidR="00BC316E" w:rsidRPr="00C61DF0" w:rsidRDefault="00BC316E" w:rsidP="00C61DF0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 xml:space="preserve">Codes of Practice: </w:t>
      </w:r>
      <w:r w:rsidR="00480C6D" w:rsidRPr="00C61DF0">
        <w:rPr>
          <w:rFonts w:asciiTheme="majorHAnsi" w:hAnsiTheme="majorHAnsi"/>
          <w:sz w:val="24"/>
          <w:szCs w:val="24"/>
        </w:rPr>
        <w:t xml:space="preserve">Always act professionally, respectfully, ethically and confidentiality. </w:t>
      </w:r>
    </w:p>
    <w:p w14:paraId="049F72F0" w14:textId="63CD09D2" w:rsidR="00BC316E" w:rsidRPr="00C61DF0" w:rsidRDefault="00BC316E" w:rsidP="00C61DF0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 xml:space="preserve">Regulations: </w:t>
      </w:r>
      <w:r w:rsidR="00480C6D" w:rsidRPr="00C61DF0">
        <w:rPr>
          <w:rFonts w:asciiTheme="majorHAnsi" w:hAnsiTheme="majorHAnsi"/>
          <w:sz w:val="24"/>
          <w:szCs w:val="24"/>
        </w:rPr>
        <w:t xml:space="preserve">Ensure that I follow all the policies protocols and the quality care standards. </w:t>
      </w:r>
    </w:p>
    <w:p w14:paraId="1CB240B0" w14:textId="4DE3D977" w:rsidR="00BC316E" w:rsidRPr="00C61DF0" w:rsidRDefault="00BC316E" w:rsidP="00C61DF0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>M</w:t>
      </w:r>
      <w:r w:rsidR="00480C6D" w:rsidRPr="00C61DF0">
        <w:rPr>
          <w:rFonts w:asciiTheme="majorHAnsi" w:hAnsiTheme="majorHAnsi"/>
          <w:sz w:val="24"/>
          <w:szCs w:val="24"/>
        </w:rPr>
        <w:t xml:space="preserve">eet the </w:t>
      </w:r>
      <w:r w:rsidRPr="00C61DF0">
        <w:rPr>
          <w:rFonts w:asciiTheme="majorHAnsi" w:hAnsiTheme="majorHAnsi"/>
          <w:sz w:val="24"/>
          <w:szCs w:val="24"/>
        </w:rPr>
        <w:t>Standards:</w:t>
      </w:r>
      <w:r w:rsidR="00480C6D" w:rsidRPr="00C61DF0">
        <w:rPr>
          <w:rFonts w:asciiTheme="majorHAnsi" w:hAnsiTheme="majorHAnsi"/>
          <w:sz w:val="24"/>
          <w:szCs w:val="24"/>
        </w:rPr>
        <w:t xml:space="preserve"> I have a duty of care and my duty is </w:t>
      </w:r>
      <w:proofErr w:type="gramStart"/>
      <w:r w:rsidR="00480C6D" w:rsidRPr="00C61DF0">
        <w:rPr>
          <w:rFonts w:asciiTheme="majorHAnsi" w:hAnsiTheme="majorHAnsi"/>
          <w:sz w:val="24"/>
          <w:szCs w:val="24"/>
        </w:rPr>
        <w:t xml:space="preserve">to </w:t>
      </w:r>
      <w:r w:rsidRPr="00C61DF0">
        <w:rPr>
          <w:rFonts w:asciiTheme="majorHAnsi" w:hAnsiTheme="majorHAnsi"/>
          <w:sz w:val="24"/>
          <w:szCs w:val="24"/>
        </w:rPr>
        <w:t xml:space="preserve"> </w:t>
      </w:r>
      <w:r w:rsidR="00480C6D" w:rsidRPr="00C61DF0">
        <w:rPr>
          <w:rFonts w:asciiTheme="majorHAnsi" w:hAnsiTheme="majorHAnsi"/>
          <w:sz w:val="24"/>
          <w:szCs w:val="24"/>
        </w:rPr>
        <w:t>p</w:t>
      </w:r>
      <w:r w:rsidRPr="00C61DF0">
        <w:rPr>
          <w:rFonts w:asciiTheme="majorHAnsi" w:hAnsiTheme="majorHAnsi"/>
          <w:sz w:val="24"/>
          <w:szCs w:val="24"/>
        </w:rPr>
        <w:t>rovide</w:t>
      </w:r>
      <w:proofErr w:type="gramEnd"/>
      <w:r w:rsidRPr="00C61DF0">
        <w:rPr>
          <w:rFonts w:asciiTheme="majorHAnsi" w:hAnsiTheme="majorHAnsi"/>
          <w:sz w:val="24"/>
          <w:szCs w:val="24"/>
        </w:rPr>
        <w:t xml:space="preserve"> good care in </w:t>
      </w:r>
      <w:r w:rsidR="00480C6D" w:rsidRPr="00C61DF0">
        <w:rPr>
          <w:rFonts w:asciiTheme="majorHAnsi" w:hAnsiTheme="majorHAnsi"/>
          <w:sz w:val="24"/>
          <w:szCs w:val="24"/>
        </w:rPr>
        <w:t xml:space="preserve"> education, health and emotional support .promote independence and support the young peoples with their needs</w:t>
      </w:r>
    </w:p>
    <w:p w14:paraId="348FF8A2" w14:textId="77777777" w:rsidR="00B510D9" w:rsidRPr="00C61DF0" w:rsidRDefault="00BC316E" w:rsidP="00C61DF0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 xml:space="preserve">Professional Standards: </w:t>
      </w:r>
      <w:r w:rsidR="00480C6D" w:rsidRPr="00C61DF0">
        <w:rPr>
          <w:rFonts w:asciiTheme="majorHAnsi" w:hAnsiTheme="majorHAnsi"/>
          <w:sz w:val="24"/>
          <w:szCs w:val="24"/>
        </w:rPr>
        <w:t xml:space="preserve"> keep my self-updated with regulation, training and have duty of care. </w:t>
      </w:r>
    </w:p>
    <w:p w14:paraId="14229902" w14:textId="6711E520" w:rsidR="00B510D9" w:rsidRPr="00C61DF0" w:rsidRDefault="00B510D9" w:rsidP="00C61DF0">
      <w:p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b/>
          <w:bCs/>
          <w:sz w:val="24"/>
          <w:szCs w:val="24"/>
        </w:rPr>
        <w:t xml:space="preserve"> AC 1.3 Explain the importance of own resilience, maturity and emotional intelligence when working in a residential childcare setting </w:t>
      </w:r>
    </w:p>
    <w:p w14:paraId="50EE7BB4" w14:textId="4BB7478B" w:rsidR="00BC316E" w:rsidRPr="00C61DF0" w:rsidRDefault="00BC316E" w:rsidP="00C61DF0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 xml:space="preserve">Resilience: </w:t>
      </w:r>
      <w:r w:rsidR="00480C6D" w:rsidRPr="00C61DF0">
        <w:rPr>
          <w:rFonts w:asciiTheme="majorHAnsi" w:hAnsiTheme="majorHAnsi"/>
          <w:sz w:val="24"/>
          <w:szCs w:val="24"/>
        </w:rPr>
        <w:t xml:space="preserve">always stay calm and be able to provide the support </w:t>
      </w:r>
      <w:r w:rsidR="0091239D" w:rsidRPr="00C61DF0">
        <w:rPr>
          <w:rFonts w:asciiTheme="majorHAnsi" w:hAnsiTheme="majorHAnsi"/>
          <w:sz w:val="24"/>
          <w:szCs w:val="24"/>
        </w:rPr>
        <w:t>that’s needed</w:t>
      </w:r>
      <w:r w:rsidR="00480C6D" w:rsidRPr="00C61DF0">
        <w:rPr>
          <w:rFonts w:asciiTheme="majorHAnsi" w:hAnsiTheme="majorHAnsi"/>
          <w:sz w:val="24"/>
          <w:szCs w:val="24"/>
        </w:rPr>
        <w:t xml:space="preserve">, </w:t>
      </w:r>
      <w:r w:rsidR="0091239D" w:rsidRPr="00C61DF0">
        <w:rPr>
          <w:rFonts w:asciiTheme="majorHAnsi" w:hAnsiTheme="majorHAnsi"/>
          <w:sz w:val="24"/>
          <w:szCs w:val="24"/>
        </w:rPr>
        <w:t>stay calm</w:t>
      </w:r>
      <w:r w:rsidRPr="00C61DF0">
        <w:rPr>
          <w:rFonts w:asciiTheme="majorHAnsi" w:hAnsiTheme="majorHAnsi"/>
          <w:sz w:val="24"/>
          <w:szCs w:val="24"/>
        </w:rPr>
        <w:t xml:space="preserve"> and composed in tough situations </w:t>
      </w:r>
      <w:r w:rsidR="00480C6D" w:rsidRPr="00C61DF0">
        <w:rPr>
          <w:rFonts w:asciiTheme="majorHAnsi" w:hAnsiTheme="majorHAnsi"/>
          <w:sz w:val="24"/>
          <w:szCs w:val="24"/>
        </w:rPr>
        <w:t xml:space="preserve">and support the young peoples. </w:t>
      </w:r>
    </w:p>
    <w:p w14:paraId="680C7976" w14:textId="77777777" w:rsidR="00BC316E" w:rsidRPr="00C61DF0" w:rsidRDefault="00BC316E" w:rsidP="00C61DF0">
      <w:pPr>
        <w:jc w:val="both"/>
        <w:rPr>
          <w:rFonts w:asciiTheme="majorHAnsi" w:hAnsiTheme="majorHAnsi"/>
          <w:sz w:val="24"/>
          <w:szCs w:val="24"/>
        </w:rPr>
      </w:pPr>
    </w:p>
    <w:p w14:paraId="419C923D" w14:textId="6F982EB3" w:rsidR="00BC316E" w:rsidRPr="00C61DF0" w:rsidRDefault="00BC316E" w:rsidP="00C61DF0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>Maturity:</w:t>
      </w:r>
      <w:r w:rsidR="0091239D" w:rsidRPr="00C61DF0">
        <w:rPr>
          <w:rFonts w:asciiTheme="majorHAnsi" w:hAnsiTheme="majorHAnsi"/>
          <w:sz w:val="24"/>
          <w:szCs w:val="24"/>
        </w:rPr>
        <w:t xml:space="preserve"> Being able to h</w:t>
      </w:r>
      <w:r w:rsidRPr="00C61DF0">
        <w:rPr>
          <w:rFonts w:asciiTheme="majorHAnsi" w:hAnsiTheme="majorHAnsi"/>
          <w:sz w:val="24"/>
          <w:szCs w:val="24"/>
        </w:rPr>
        <w:t xml:space="preserve">andle conflicts </w:t>
      </w:r>
      <w:r w:rsidR="0091239D" w:rsidRPr="00C61DF0">
        <w:rPr>
          <w:rFonts w:asciiTheme="majorHAnsi" w:hAnsiTheme="majorHAnsi"/>
          <w:sz w:val="24"/>
          <w:szCs w:val="24"/>
        </w:rPr>
        <w:t>professionally be a role module.</w:t>
      </w:r>
    </w:p>
    <w:p w14:paraId="2EA2F6FE" w14:textId="77777777" w:rsidR="00BC316E" w:rsidRPr="00C61DF0" w:rsidRDefault="00BC316E" w:rsidP="00C61DF0">
      <w:pPr>
        <w:jc w:val="both"/>
        <w:rPr>
          <w:rFonts w:asciiTheme="majorHAnsi" w:hAnsiTheme="majorHAnsi"/>
          <w:sz w:val="24"/>
          <w:szCs w:val="24"/>
        </w:rPr>
      </w:pPr>
    </w:p>
    <w:p w14:paraId="08C087A2" w14:textId="265A638C" w:rsidR="00723E2C" w:rsidRPr="00C61DF0" w:rsidRDefault="00BC316E" w:rsidP="00C61DF0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 xml:space="preserve">Emotional </w:t>
      </w:r>
      <w:r w:rsidR="0091239D" w:rsidRPr="00C61DF0">
        <w:rPr>
          <w:rFonts w:asciiTheme="majorHAnsi" w:hAnsiTheme="majorHAnsi"/>
          <w:sz w:val="24"/>
          <w:szCs w:val="24"/>
        </w:rPr>
        <w:t xml:space="preserve">Intelligence: Being able to understand my own emotions and being able to handle my emotions and support the young people with their emotions. </w:t>
      </w:r>
      <w:r w:rsidRPr="00C61DF0">
        <w:rPr>
          <w:rFonts w:asciiTheme="majorHAnsi" w:hAnsiTheme="majorHAnsi"/>
          <w:sz w:val="24"/>
          <w:szCs w:val="24"/>
        </w:rPr>
        <w:t xml:space="preserve"> </w:t>
      </w:r>
    </w:p>
    <w:p w14:paraId="748644F1" w14:textId="77777777" w:rsidR="0091239D" w:rsidRPr="00C61DF0" w:rsidRDefault="0091239D" w:rsidP="00C61DF0">
      <w:pPr>
        <w:pStyle w:val="ListParagraph"/>
        <w:jc w:val="both"/>
        <w:rPr>
          <w:rFonts w:asciiTheme="majorHAnsi" w:hAnsiTheme="majorHAnsi"/>
          <w:sz w:val="24"/>
          <w:szCs w:val="24"/>
        </w:rPr>
      </w:pPr>
    </w:p>
    <w:p w14:paraId="3A08C1C6" w14:textId="77777777" w:rsidR="0091239D" w:rsidRPr="00C61DF0" w:rsidRDefault="0091239D" w:rsidP="00C61DF0">
      <w:pPr>
        <w:jc w:val="both"/>
        <w:rPr>
          <w:rFonts w:asciiTheme="majorHAnsi" w:hAnsiTheme="majorHAnsi"/>
          <w:sz w:val="24"/>
          <w:szCs w:val="24"/>
        </w:rPr>
      </w:pPr>
    </w:p>
    <w:p w14:paraId="4C0E1B66" w14:textId="77777777" w:rsidR="0091239D" w:rsidRPr="00C61DF0" w:rsidRDefault="0091239D" w:rsidP="00C61DF0">
      <w:pPr>
        <w:jc w:val="both"/>
        <w:rPr>
          <w:rFonts w:asciiTheme="majorHAnsi" w:hAnsiTheme="majorHAnsi"/>
          <w:sz w:val="24"/>
          <w:szCs w:val="24"/>
        </w:rPr>
      </w:pPr>
    </w:p>
    <w:p w14:paraId="5F6CBDF5" w14:textId="4D823107" w:rsidR="00A92998" w:rsidRPr="00C61DF0" w:rsidRDefault="00B510D9" w:rsidP="00C61DF0">
      <w:pPr>
        <w:jc w:val="both"/>
        <w:rPr>
          <w:rFonts w:asciiTheme="majorHAnsi" w:hAnsiTheme="majorHAnsi"/>
          <w:b/>
          <w:bCs/>
          <w:sz w:val="24"/>
          <w:szCs w:val="24"/>
        </w:rPr>
      </w:pPr>
      <w:r w:rsidRPr="00B510D9">
        <w:rPr>
          <w:rFonts w:asciiTheme="majorHAnsi" w:hAnsiTheme="majorHAnsi"/>
          <w:b/>
          <w:bCs/>
          <w:sz w:val="24"/>
          <w:szCs w:val="24"/>
        </w:rPr>
        <w:t xml:space="preserve"> AC 1.4 Describe ways to ensure that personal attitudes or beliefs do not obstruct the expected standard of own work</w:t>
      </w:r>
    </w:p>
    <w:p w14:paraId="23B90C8D" w14:textId="77777777" w:rsidR="00A92998" w:rsidRPr="00C61DF0" w:rsidRDefault="00A92998" w:rsidP="00C61DF0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 xml:space="preserve">Ongoing training: I take part in training to support me with my role and development this also includes equality and diversity training. </w:t>
      </w:r>
    </w:p>
    <w:p w14:paraId="1ED2DDDE" w14:textId="77777777" w:rsidR="00A92998" w:rsidRPr="00C61DF0" w:rsidRDefault="00A92998" w:rsidP="00C61DF0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 xml:space="preserve">Maintain a professional attitude:  I ensure that I have a positive attitude and respect everyone opinions and have a fair judgment. </w:t>
      </w:r>
    </w:p>
    <w:p w14:paraId="13D6DD12" w14:textId="77777777" w:rsidR="00A92998" w:rsidRPr="00C61DF0" w:rsidRDefault="00A92998" w:rsidP="00C61DF0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>Practice self-awareness: I reflect on my beliefs and how they might impact my actions or decisions at work.</w:t>
      </w:r>
    </w:p>
    <w:p w14:paraId="115AA3E8" w14:textId="77777777" w:rsidR="00A92998" w:rsidRPr="00C61DF0" w:rsidRDefault="00A92998" w:rsidP="00C61DF0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>Follow professional standards: I adhere to guidelines, codes of practice, and regulations that set expectations for my role.</w:t>
      </w:r>
    </w:p>
    <w:p w14:paraId="5D4EBD5E" w14:textId="228C5E2B" w:rsidR="00A92998" w:rsidRPr="00C61DF0" w:rsidRDefault="00A92998" w:rsidP="00C61DF0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 xml:space="preserve">Regular supervision:  I have regular supervision and feedback from my supervisor to identify any progress on practice. </w:t>
      </w:r>
    </w:p>
    <w:p w14:paraId="5C01A5DF" w14:textId="2FDF460F" w:rsidR="00A92998" w:rsidRPr="00C61DF0" w:rsidRDefault="00A92998" w:rsidP="00C61DF0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 xml:space="preserve">Focus on the young people: my role is to prioritise the young people’s needs and support them with their interest and ensure that their personal opinions </w:t>
      </w:r>
      <w:proofErr w:type="gramStart"/>
      <w:r w:rsidRPr="00C61DF0">
        <w:rPr>
          <w:rFonts w:asciiTheme="majorHAnsi" w:hAnsiTheme="majorHAnsi"/>
          <w:sz w:val="24"/>
          <w:szCs w:val="24"/>
        </w:rPr>
        <w:t>does</w:t>
      </w:r>
      <w:proofErr w:type="gramEnd"/>
      <w:r w:rsidRPr="00C61DF0">
        <w:rPr>
          <w:rFonts w:asciiTheme="majorHAnsi" w:hAnsiTheme="majorHAnsi"/>
          <w:sz w:val="24"/>
          <w:szCs w:val="24"/>
        </w:rPr>
        <w:t xml:space="preserve"> not influence the care that I provide for them. </w:t>
      </w:r>
    </w:p>
    <w:p w14:paraId="33F94F2B" w14:textId="77777777" w:rsidR="00B510D9" w:rsidRPr="00C61DF0" w:rsidRDefault="00B510D9" w:rsidP="00C61DF0">
      <w:pPr>
        <w:jc w:val="both"/>
        <w:rPr>
          <w:rFonts w:asciiTheme="majorHAnsi" w:hAnsiTheme="majorHAnsi"/>
          <w:sz w:val="24"/>
          <w:szCs w:val="24"/>
        </w:rPr>
      </w:pPr>
    </w:p>
    <w:p w14:paraId="0C56AE20" w14:textId="77777777" w:rsidR="00B510D9" w:rsidRPr="00C61DF0" w:rsidRDefault="00B510D9" w:rsidP="00C61DF0">
      <w:pPr>
        <w:jc w:val="both"/>
        <w:rPr>
          <w:rFonts w:asciiTheme="majorHAnsi" w:hAnsiTheme="majorHAnsi"/>
          <w:sz w:val="24"/>
          <w:szCs w:val="24"/>
        </w:rPr>
      </w:pPr>
    </w:p>
    <w:p w14:paraId="35E3295E" w14:textId="77777777" w:rsidR="00C61DF0" w:rsidRPr="00C61DF0" w:rsidRDefault="00C61DF0" w:rsidP="00C61DF0">
      <w:p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sym w:font="Symbol" w:char="F0B7"/>
      </w:r>
      <w:r w:rsidRPr="00C61DF0">
        <w:rPr>
          <w:rFonts w:asciiTheme="majorHAnsi" w:hAnsiTheme="majorHAnsi"/>
          <w:sz w:val="24"/>
          <w:szCs w:val="24"/>
        </w:rPr>
        <w:t xml:space="preserve"> AC 2.1 Explain the cyclical process of reflection </w:t>
      </w:r>
    </w:p>
    <w:p w14:paraId="78B4C39B" w14:textId="77777777" w:rsidR="00C61DF0" w:rsidRPr="00C61DF0" w:rsidRDefault="00B510D9" w:rsidP="00C61DF0">
      <w:p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>The cyclical process of reflection involves these steps:</w:t>
      </w:r>
    </w:p>
    <w:p w14:paraId="126E76B9" w14:textId="036C9C4C" w:rsidR="00B510D9" w:rsidRPr="00C61DF0" w:rsidRDefault="00B510D9" w:rsidP="00C61DF0">
      <w:pPr>
        <w:pStyle w:val="ListParagraph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 xml:space="preserve">Experience:  This means when you face a challenge or a situation. </w:t>
      </w:r>
    </w:p>
    <w:p w14:paraId="32CD6343" w14:textId="7B42A6AA" w:rsidR="00B510D9" w:rsidRPr="00C61DF0" w:rsidRDefault="00B510D9" w:rsidP="00C61DF0">
      <w:pPr>
        <w:pStyle w:val="ListParagraph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 xml:space="preserve">Reflect:  This talks about when you reflect on what has happened. </w:t>
      </w:r>
    </w:p>
    <w:p w14:paraId="0C65C2D5" w14:textId="217526A2" w:rsidR="00B510D9" w:rsidRPr="00C61DF0" w:rsidRDefault="00B510D9" w:rsidP="00C61DF0">
      <w:pPr>
        <w:pStyle w:val="ListParagraph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 xml:space="preserve">Analyse: This covers on what you have learnt and what went well and what didn’t go well.  </w:t>
      </w:r>
    </w:p>
    <w:p w14:paraId="36F00F6A" w14:textId="6180B615" w:rsidR="00B510D9" w:rsidRPr="00C61DF0" w:rsidRDefault="00B510D9" w:rsidP="00C61DF0">
      <w:pPr>
        <w:pStyle w:val="ListParagraph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 xml:space="preserve">Plan:  This talks about creating a plan and what actions you will take next </w:t>
      </w:r>
      <w:proofErr w:type="gramStart"/>
      <w:r w:rsidRPr="00C61DF0">
        <w:rPr>
          <w:rFonts w:asciiTheme="majorHAnsi" w:hAnsiTheme="majorHAnsi"/>
          <w:sz w:val="24"/>
          <w:szCs w:val="24"/>
        </w:rPr>
        <w:t>time  to</w:t>
      </w:r>
      <w:proofErr w:type="gramEnd"/>
      <w:r w:rsidRPr="00C61DF0">
        <w:rPr>
          <w:rFonts w:asciiTheme="majorHAnsi" w:hAnsiTheme="majorHAnsi"/>
          <w:sz w:val="24"/>
          <w:szCs w:val="24"/>
        </w:rPr>
        <w:t xml:space="preserve"> improve. </w:t>
      </w:r>
    </w:p>
    <w:p w14:paraId="328C2B87" w14:textId="2650E323" w:rsidR="00B510D9" w:rsidRPr="00C61DF0" w:rsidRDefault="00B510D9" w:rsidP="00C61DF0">
      <w:pPr>
        <w:pStyle w:val="ListParagraph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 xml:space="preserve">Act:  This is when you put your plan into actions. </w:t>
      </w:r>
    </w:p>
    <w:p w14:paraId="466EA199" w14:textId="082686CA" w:rsidR="00B510D9" w:rsidRPr="00C61DF0" w:rsidRDefault="00B510D9" w:rsidP="00C61DF0">
      <w:pPr>
        <w:pStyle w:val="ListParagraph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t xml:space="preserve">Repeat: This is when you go through the same situation </w:t>
      </w:r>
      <w:proofErr w:type="gramStart"/>
      <w:r w:rsidRPr="00C61DF0">
        <w:rPr>
          <w:rFonts w:asciiTheme="majorHAnsi" w:hAnsiTheme="majorHAnsi"/>
          <w:sz w:val="24"/>
          <w:szCs w:val="24"/>
        </w:rPr>
        <w:t>to  steps</w:t>
      </w:r>
      <w:proofErr w:type="gramEnd"/>
      <w:r w:rsidRPr="00C61DF0">
        <w:rPr>
          <w:rFonts w:asciiTheme="majorHAnsi" w:hAnsiTheme="majorHAnsi"/>
          <w:sz w:val="24"/>
          <w:szCs w:val="24"/>
        </w:rPr>
        <w:t xml:space="preserve"> to improve. </w:t>
      </w:r>
    </w:p>
    <w:p w14:paraId="2EDAB429" w14:textId="77777777" w:rsidR="00B510D9" w:rsidRPr="00C61DF0" w:rsidRDefault="00B510D9" w:rsidP="00C61DF0">
      <w:pPr>
        <w:jc w:val="both"/>
        <w:rPr>
          <w:rFonts w:asciiTheme="majorHAnsi" w:hAnsiTheme="majorHAnsi"/>
          <w:sz w:val="24"/>
          <w:szCs w:val="24"/>
        </w:rPr>
      </w:pPr>
    </w:p>
    <w:p w14:paraId="7B299537" w14:textId="2FDDB84C" w:rsidR="00C61DF0" w:rsidRPr="00C61DF0" w:rsidRDefault="00C61DF0" w:rsidP="00C61DF0">
      <w:p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sym w:font="Symbol" w:char="F0B7"/>
      </w:r>
      <w:r w:rsidRPr="00C61DF0">
        <w:rPr>
          <w:rFonts w:asciiTheme="majorHAnsi" w:hAnsiTheme="majorHAnsi"/>
          <w:sz w:val="24"/>
          <w:szCs w:val="24"/>
        </w:rPr>
        <w:t xml:space="preserve"> AC 2.2 Explain the importance of reflective practice in continuously improving own practice and the service provided. </w:t>
      </w:r>
    </w:p>
    <w:p w14:paraId="0CF513A7" w14:textId="7CDFFFFC" w:rsidR="00B510D9" w:rsidRPr="00C61DF0" w:rsidRDefault="00C61DF0" w:rsidP="00C61DF0">
      <w:pPr>
        <w:jc w:val="both"/>
        <w:rPr>
          <w:rFonts w:asciiTheme="majorHAnsi" w:hAnsiTheme="majorHAnsi"/>
          <w:sz w:val="24"/>
          <w:szCs w:val="24"/>
        </w:rPr>
      </w:pPr>
      <w:r w:rsidRPr="00C61DF0">
        <w:rPr>
          <w:rFonts w:asciiTheme="majorHAnsi" w:hAnsiTheme="majorHAnsi"/>
          <w:sz w:val="24"/>
          <w:szCs w:val="24"/>
        </w:rPr>
        <w:lastRenderedPageBreak/>
        <w:t xml:space="preserve">Reflective practice is important because it gives me self-awareness, helping </w:t>
      </w:r>
      <w:proofErr w:type="gramStart"/>
      <w:r w:rsidRPr="00C61DF0">
        <w:rPr>
          <w:rFonts w:asciiTheme="majorHAnsi" w:hAnsiTheme="majorHAnsi"/>
          <w:sz w:val="24"/>
          <w:szCs w:val="24"/>
        </w:rPr>
        <w:t>me  understand</w:t>
      </w:r>
      <w:proofErr w:type="gramEnd"/>
      <w:r w:rsidRPr="00C61DF0">
        <w:rPr>
          <w:rFonts w:asciiTheme="majorHAnsi" w:hAnsiTheme="majorHAnsi"/>
          <w:sz w:val="24"/>
          <w:szCs w:val="24"/>
        </w:rPr>
        <w:t xml:space="preserve"> my strengths and weaknesses and develop them. It also allows me to continue learning and solve problems. Reflective practice helps you grow in my role and provides an area for improvement.</w:t>
      </w:r>
    </w:p>
    <w:p w14:paraId="63815F30" w14:textId="77777777" w:rsidR="00A92998" w:rsidRPr="00C61DF0" w:rsidRDefault="00A92998" w:rsidP="00C61DF0">
      <w:pPr>
        <w:jc w:val="both"/>
        <w:rPr>
          <w:rFonts w:asciiTheme="majorHAnsi" w:hAnsiTheme="majorHAnsi"/>
          <w:sz w:val="24"/>
          <w:szCs w:val="24"/>
        </w:rPr>
      </w:pPr>
    </w:p>
    <w:p w14:paraId="55388655" w14:textId="1394834D" w:rsidR="0091239D" w:rsidRPr="00C61DF0" w:rsidRDefault="0091239D" w:rsidP="00C61DF0">
      <w:pPr>
        <w:jc w:val="both"/>
        <w:rPr>
          <w:rFonts w:asciiTheme="majorHAnsi" w:hAnsiTheme="majorHAnsi"/>
          <w:sz w:val="24"/>
          <w:szCs w:val="24"/>
        </w:rPr>
      </w:pPr>
    </w:p>
    <w:sectPr w:rsidR="0091239D" w:rsidRPr="00C61D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772291"/>
    <w:multiLevelType w:val="hybridMultilevel"/>
    <w:tmpl w:val="FA9E08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0E1928"/>
    <w:multiLevelType w:val="hybridMultilevel"/>
    <w:tmpl w:val="77F45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9E6ED2"/>
    <w:multiLevelType w:val="hybridMultilevel"/>
    <w:tmpl w:val="640A57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CF75D3"/>
    <w:multiLevelType w:val="hybridMultilevel"/>
    <w:tmpl w:val="CC964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D52D5"/>
    <w:multiLevelType w:val="hybridMultilevel"/>
    <w:tmpl w:val="07EA19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AC279A"/>
    <w:multiLevelType w:val="hybridMultilevel"/>
    <w:tmpl w:val="ED92A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7178766">
    <w:abstractNumId w:val="0"/>
  </w:num>
  <w:num w:numId="2" w16cid:durableId="395470233">
    <w:abstractNumId w:val="5"/>
  </w:num>
  <w:num w:numId="3" w16cid:durableId="526063286">
    <w:abstractNumId w:val="4"/>
  </w:num>
  <w:num w:numId="4" w16cid:durableId="1311397422">
    <w:abstractNumId w:val="1"/>
  </w:num>
  <w:num w:numId="5" w16cid:durableId="1360741222">
    <w:abstractNumId w:val="3"/>
  </w:num>
  <w:num w:numId="6" w16cid:durableId="4575747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16E"/>
    <w:rsid w:val="001F687F"/>
    <w:rsid w:val="00480C6D"/>
    <w:rsid w:val="00723E2C"/>
    <w:rsid w:val="0091239D"/>
    <w:rsid w:val="00A37E6F"/>
    <w:rsid w:val="00A92998"/>
    <w:rsid w:val="00B510D9"/>
    <w:rsid w:val="00BC316E"/>
    <w:rsid w:val="00C303B0"/>
    <w:rsid w:val="00C61DF0"/>
    <w:rsid w:val="00C9311D"/>
    <w:rsid w:val="00DD6B9B"/>
    <w:rsid w:val="00EA0514"/>
    <w:rsid w:val="00FF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B0487"/>
  <w15:chartTrackingRefBased/>
  <w15:docId w15:val="{96BBB9B2-9B3B-446C-A16F-091830DC7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31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31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C31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31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31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31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31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31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31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31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31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C31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31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31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31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31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31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31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31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31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31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31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31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31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31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31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31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31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31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601</Words>
  <Characters>3430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sabrean fara</dc:creator>
  <cp:keywords/>
  <dc:description/>
  <cp:lastModifiedBy>Jerry Screen</cp:lastModifiedBy>
  <cp:revision>2</cp:revision>
  <dcterms:created xsi:type="dcterms:W3CDTF">2024-10-23T14:32:00Z</dcterms:created>
  <dcterms:modified xsi:type="dcterms:W3CDTF">2024-10-23T14:32:00Z</dcterms:modified>
</cp:coreProperties>
</file>